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E31A27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25.07.2024</w:t>
      </w:r>
      <w:r w:rsidR="006C0658">
        <w:rPr>
          <w:rFonts w:ascii="Times New Roman" w:hAnsi="Times New Roman"/>
          <w:sz w:val="22"/>
        </w:rPr>
        <w:t xml:space="preserve">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</w:t>
      </w:r>
      <w:r w:rsidR="00423483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№</w:t>
      </w:r>
      <w:r w:rsidR="00351F8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1357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351F83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б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351F83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ом</w:t>
      </w:r>
      <w:r w:rsidR="00DC136F" w:rsidRPr="00351F83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351F83">
        <w:rPr>
          <w:rFonts w:ascii="Times New Roman" w:hAnsi="Times New Roman"/>
          <w:b w:val="0"/>
          <w:sz w:val="27"/>
          <w:szCs w:val="27"/>
        </w:rPr>
        <w:t>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351F83">
        <w:rPr>
          <w:rFonts w:ascii="Times New Roman" w:hAnsi="Times New Roman"/>
          <w:b w:val="0"/>
          <w:sz w:val="27"/>
          <w:szCs w:val="27"/>
        </w:rPr>
        <w:t>у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351F83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AA57D2">
        <w:rPr>
          <w:rFonts w:ascii="Times New Roman" w:hAnsi="Times New Roman"/>
          <w:b w:val="0"/>
          <w:sz w:val="27"/>
          <w:szCs w:val="27"/>
        </w:rPr>
        <w:t xml:space="preserve">             </w:t>
      </w:r>
      <w:r w:rsidR="00B44585" w:rsidRPr="00351F83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351F83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351F83">
        <w:rPr>
          <w:rFonts w:ascii="Times New Roman" w:hAnsi="Times New Roman"/>
          <w:b w:val="0"/>
          <w:sz w:val="27"/>
          <w:szCs w:val="27"/>
        </w:rPr>
        <w:t>, д. 1</w:t>
      </w:r>
      <w:r w:rsidR="00C40EDD" w:rsidRPr="00351F83">
        <w:rPr>
          <w:rFonts w:ascii="Times New Roman" w:hAnsi="Times New Roman"/>
          <w:b w:val="0"/>
          <w:sz w:val="27"/>
          <w:szCs w:val="27"/>
        </w:rPr>
        <w:t>9</w:t>
      </w:r>
    </w:p>
    <w:p w:rsidR="00B63EA8" w:rsidRPr="00351F83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351F83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351F83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351F83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351F83">
        <w:rPr>
          <w:rFonts w:ascii="Times New Roman" w:hAnsi="Times New Roman"/>
          <w:sz w:val="27"/>
          <w:szCs w:val="27"/>
        </w:rPr>
        <w:t xml:space="preserve">, </w:t>
      </w:r>
      <w:r w:rsidRPr="00351F83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351F83">
        <w:rPr>
          <w:rFonts w:ascii="Times New Roman" w:hAnsi="Times New Roman"/>
          <w:sz w:val="27"/>
          <w:szCs w:val="27"/>
        </w:rPr>
        <w:t xml:space="preserve">, 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351F83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BD4240" w:rsidRPr="00BD4240">
        <w:rPr>
          <w:rFonts w:ascii="Times New Roman" w:hAnsi="Times New Roman"/>
          <w:b w:val="0"/>
          <w:sz w:val="27"/>
          <w:szCs w:val="27"/>
        </w:rPr>
        <w:t>«Управляющая компания «Городская Топовая Компания» (ООО «УК «ГОРТОПКОМ»</w:t>
      </w:r>
      <w:r w:rsidR="00351F83" w:rsidRPr="000273F9">
        <w:rPr>
          <w:rFonts w:ascii="Times New Roman" w:hAnsi="Times New Roman"/>
          <w:b w:val="0"/>
          <w:sz w:val="27"/>
          <w:szCs w:val="27"/>
        </w:rPr>
        <w:t>)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 xml:space="preserve">, д. 19,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Pr="00351F83">
        <w:rPr>
          <w:rFonts w:ascii="Times New Roman" w:hAnsi="Times New Roman"/>
          <w:b w:val="0"/>
          <w:sz w:val="27"/>
          <w:szCs w:val="27"/>
        </w:rPr>
        <w:t>.</w:t>
      </w:r>
    </w:p>
    <w:p w:rsidR="00C40EDD" w:rsidRPr="00351F83" w:rsidRDefault="00C40EDD" w:rsidP="00C40E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351F83">
        <w:rPr>
          <w:rFonts w:ascii="Times New Roman" w:hAnsi="Times New Roman"/>
          <w:b w:val="0"/>
          <w:sz w:val="27"/>
          <w:szCs w:val="27"/>
        </w:rPr>
        <w:lastRenderedPageBreak/>
        <w:t xml:space="preserve">имущества в многоквартирном доме по адресу: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b w:val="0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b w:val="0"/>
          <w:sz w:val="27"/>
          <w:szCs w:val="27"/>
        </w:rPr>
        <w:t>унктом</w:t>
      </w:r>
      <w:r w:rsidRPr="00351F83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C40EDD" w:rsidRPr="00351F83" w:rsidRDefault="00C40EDD" w:rsidP="00C40EDD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351F83">
        <w:rPr>
          <w:rFonts w:ascii="Times New Roman" w:hAnsi="Times New Roman"/>
          <w:sz w:val="27"/>
          <w:szCs w:val="27"/>
        </w:rPr>
        <w:t>Полевая</w:t>
      </w:r>
      <w:proofErr w:type="gramEnd"/>
      <w:r w:rsidRPr="00351F83">
        <w:rPr>
          <w:rFonts w:ascii="Times New Roman" w:hAnsi="Times New Roman"/>
          <w:sz w:val="27"/>
          <w:szCs w:val="27"/>
        </w:rPr>
        <w:t>, д. 19 на период, установленный п</w:t>
      </w:r>
      <w:r w:rsidR="000B5378" w:rsidRPr="00351F83">
        <w:rPr>
          <w:rFonts w:ascii="Times New Roman" w:hAnsi="Times New Roman"/>
          <w:sz w:val="27"/>
          <w:szCs w:val="27"/>
        </w:rPr>
        <w:t>унктом</w:t>
      </w:r>
      <w:r w:rsidRPr="00351F83">
        <w:rPr>
          <w:rFonts w:ascii="Times New Roman" w:hAnsi="Times New Roman"/>
          <w:sz w:val="27"/>
          <w:szCs w:val="27"/>
        </w:rPr>
        <w:t xml:space="preserve"> 1 настоящего постановления, </w:t>
      </w:r>
      <w:r w:rsidR="00A46AAD" w:rsidRPr="00351F83">
        <w:rPr>
          <w:rFonts w:ascii="Times New Roman" w:hAnsi="Times New Roman"/>
          <w:sz w:val="27"/>
          <w:szCs w:val="27"/>
        </w:rPr>
        <w:t xml:space="preserve">в размере </w:t>
      </w:r>
      <w:r w:rsidR="00A86A33">
        <w:rPr>
          <w:rFonts w:ascii="Times New Roman" w:hAnsi="Times New Roman"/>
          <w:sz w:val="27"/>
          <w:szCs w:val="27"/>
        </w:rPr>
        <w:t>64,43</w:t>
      </w:r>
      <w:r w:rsidR="00A46AAD" w:rsidRPr="00351F83">
        <w:rPr>
          <w:rFonts w:ascii="Times New Roman" w:hAnsi="Times New Roman"/>
          <w:sz w:val="27"/>
          <w:szCs w:val="27"/>
        </w:rPr>
        <w:t xml:space="preserve"> руб./кв.м. </w:t>
      </w:r>
      <w:r w:rsidRPr="00351F83">
        <w:rPr>
          <w:rFonts w:ascii="Times New Roman" w:hAnsi="Times New Roman"/>
          <w:sz w:val="27"/>
          <w:szCs w:val="27"/>
        </w:rPr>
        <w:t>общей площади жилого помещения в месяц.</w:t>
      </w:r>
    </w:p>
    <w:p w:rsidR="00950677" w:rsidRPr="00351F83" w:rsidRDefault="00950677" w:rsidP="00C40E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351F83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351F83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351F83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BD4240" w:rsidRPr="00BD4240">
        <w:rPr>
          <w:rFonts w:ascii="Times New Roman" w:hAnsi="Times New Roman"/>
          <w:sz w:val="27"/>
          <w:szCs w:val="27"/>
        </w:rPr>
        <w:t>ООО «УК «ГОРТОПКОМ»</w:t>
      </w:r>
      <w:r w:rsidR="00351F83">
        <w:rPr>
          <w:rFonts w:ascii="Times New Roman" w:hAnsi="Times New Roman"/>
          <w:sz w:val="27"/>
          <w:szCs w:val="27"/>
        </w:rPr>
        <w:t xml:space="preserve"> </w:t>
      </w:r>
      <w:r w:rsidRPr="00351F83">
        <w:rPr>
          <w:rFonts w:ascii="Times New Roman" w:hAnsi="Times New Roman"/>
          <w:sz w:val="27"/>
          <w:szCs w:val="27"/>
        </w:rPr>
        <w:t xml:space="preserve">осуществляется ресурсоснабжающей организацией ООО «КРАСЭКО-ЭЛЕКТРО», в соответствии с </w:t>
      </w:r>
      <w:hyperlink r:id="rId9" w:history="1">
        <w:r w:rsidRPr="00A86A33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Pr="00351F83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 w:rsidRPr="00351F83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</w:t>
      </w:r>
      <w:r w:rsidR="00E0713B" w:rsidRPr="00351F83">
        <w:rPr>
          <w:rFonts w:ascii="Times New Roman" w:hAnsi="Times New Roman"/>
          <w:sz w:val="27"/>
          <w:szCs w:val="27"/>
        </w:rPr>
        <w:t>вартирных домах и жилых домов».</w:t>
      </w:r>
    </w:p>
    <w:p w:rsidR="00750B58" w:rsidRPr="00351F83" w:rsidRDefault="005179D8" w:rsidP="00750B58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5</w:t>
      </w:r>
      <w:r w:rsidR="00750B58" w:rsidRPr="00351F83">
        <w:rPr>
          <w:rFonts w:ascii="Times New Roman" w:hAnsi="Times New Roman"/>
          <w:b w:val="0"/>
          <w:sz w:val="27"/>
          <w:szCs w:val="27"/>
        </w:rPr>
        <w:t xml:space="preserve">. </w:t>
      </w:r>
      <w:r w:rsidR="00351F83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AA57D2">
        <w:rPr>
          <w:rFonts w:ascii="Times New Roman" w:hAnsi="Times New Roman"/>
          <w:b w:val="0"/>
          <w:sz w:val="27"/>
          <w:szCs w:val="27"/>
        </w:rPr>
        <w:t>Ю.С. Масалов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) 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в течение пяти рабочих дней со дня </w:t>
      </w:r>
      <w:r w:rsidR="004C6CF9">
        <w:rPr>
          <w:rFonts w:ascii="Times New Roman" w:hAnsi="Times New Roman"/>
          <w:b w:val="0"/>
          <w:sz w:val="27"/>
          <w:szCs w:val="27"/>
        </w:rPr>
        <w:t>принятия</w:t>
      </w:r>
      <w:r w:rsidR="004C6CF9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351F83" w:rsidRPr="00351F83">
        <w:rPr>
          <w:rFonts w:ascii="Times New Roman" w:hAnsi="Times New Roman"/>
          <w:b w:val="0"/>
          <w:sz w:val="27"/>
          <w:szCs w:val="27"/>
        </w:rPr>
        <w:t xml:space="preserve">п. Додоново, ул. </w:t>
      </w:r>
      <w:proofErr w:type="gramStart"/>
      <w:r w:rsidR="00351F83" w:rsidRPr="00351F83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351F83" w:rsidRPr="00351F83">
        <w:rPr>
          <w:rFonts w:ascii="Times New Roman" w:hAnsi="Times New Roman"/>
          <w:b w:val="0"/>
          <w:sz w:val="27"/>
          <w:szCs w:val="27"/>
        </w:rPr>
        <w:t>, д. 19</w:t>
      </w:r>
      <w:r w:rsidR="00351F83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BD4240" w:rsidRPr="00BD4240">
        <w:rPr>
          <w:rFonts w:ascii="Times New Roman" w:hAnsi="Times New Roman"/>
          <w:b w:val="0"/>
          <w:sz w:val="27"/>
          <w:szCs w:val="27"/>
        </w:rPr>
        <w:t>ООО «УК «ГОРТОПКОМ»</w:t>
      </w:r>
      <w:r w:rsidR="00351F83" w:rsidRPr="00D1670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351F83" w:rsidRDefault="005179D8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51F83">
        <w:rPr>
          <w:rFonts w:ascii="Times New Roman" w:hAnsi="Times New Roman"/>
          <w:b w:val="0"/>
          <w:sz w:val="27"/>
          <w:szCs w:val="27"/>
        </w:rPr>
        <w:t>6</w:t>
      </w:r>
      <w:r w:rsidR="001B0F88" w:rsidRPr="00351F83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</w:t>
      </w:r>
      <w:r w:rsidR="00351F83">
        <w:rPr>
          <w:rFonts w:ascii="Times New Roman" w:hAnsi="Times New Roman"/>
          <w:b w:val="0"/>
          <w:sz w:val="27"/>
          <w:szCs w:val="27"/>
        </w:rPr>
        <w:t xml:space="preserve"> </w:t>
      </w:r>
      <w:r w:rsidR="00C40EDD" w:rsidRPr="00351F83">
        <w:rPr>
          <w:rFonts w:ascii="Times New Roman" w:hAnsi="Times New Roman"/>
          <w:b w:val="0"/>
          <w:sz w:val="27"/>
          <w:szCs w:val="27"/>
        </w:rPr>
        <w:t xml:space="preserve">                </w:t>
      </w:r>
      <w:r w:rsidR="001B0F88" w:rsidRPr="00351F83">
        <w:rPr>
          <w:rFonts w:ascii="Times New Roman" w:hAnsi="Times New Roman"/>
          <w:b w:val="0"/>
          <w:sz w:val="27"/>
          <w:szCs w:val="27"/>
        </w:rPr>
        <w:t xml:space="preserve"> г. Железногорск (</w:t>
      </w:r>
      <w:r w:rsidR="00D02F88">
        <w:rPr>
          <w:rFonts w:ascii="Times New Roman" w:hAnsi="Times New Roman"/>
          <w:b w:val="0"/>
          <w:sz w:val="27"/>
          <w:szCs w:val="27"/>
        </w:rPr>
        <w:t>В.Г. Винокурова</w:t>
      </w:r>
      <w:r w:rsidR="001B0F88" w:rsidRPr="00351F83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B0F88" w:rsidRPr="00351F83" w:rsidRDefault="005179D8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7</w:t>
      </w:r>
      <w:r w:rsidR="001B0F88" w:rsidRPr="00351F83">
        <w:rPr>
          <w:rFonts w:ascii="Times New Roman" w:hAnsi="Times New Roman"/>
          <w:sz w:val="27"/>
          <w:szCs w:val="27"/>
        </w:rPr>
        <w:t xml:space="preserve">. </w:t>
      </w:r>
      <w:r w:rsidR="0072514A">
        <w:rPr>
          <w:rFonts w:ascii="Times New Roman" w:eastAsia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="0072514A">
        <w:rPr>
          <w:rFonts w:ascii="Times New Roman" w:eastAsia="Times New Roman" w:hAnsi="Times New Roman"/>
          <w:sz w:val="28"/>
          <w:szCs w:val="28"/>
        </w:rPr>
        <w:t>сайте</w:t>
      </w:r>
      <w:proofErr w:type="gramEnd"/>
      <w:r w:rsidR="0072514A">
        <w:rPr>
          <w:rFonts w:ascii="Times New Roman" w:eastAsia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8</w:t>
      </w:r>
      <w:r w:rsidR="001B0F88" w:rsidRPr="00351F83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D02F88">
        <w:rPr>
          <w:rFonts w:ascii="Times New Roman" w:hAnsi="Times New Roman" w:cs="Times New Roman"/>
          <w:sz w:val="27"/>
          <w:szCs w:val="27"/>
        </w:rPr>
        <w:t>Р.И. Вычужанина</w:t>
      </w:r>
      <w:r w:rsidR="001B0F88" w:rsidRPr="00351F83">
        <w:rPr>
          <w:rFonts w:ascii="Times New Roman" w:hAnsi="Times New Roman" w:cs="Times New Roman"/>
          <w:sz w:val="27"/>
          <w:szCs w:val="27"/>
        </w:rPr>
        <w:t>.</w:t>
      </w:r>
    </w:p>
    <w:p w:rsidR="001B0F88" w:rsidRPr="00351F83" w:rsidRDefault="005179D8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1F83">
        <w:rPr>
          <w:rFonts w:ascii="Times New Roman" w:hAnsi="Times New Roman" w:cs="Times New Roman"/>
          <w:sz w:val="27"/>
          <w:szCs w:val="27"/>
        </w:rPr>
        <w:t>9</w:t>
      </w:r>
      <w:r w:rsidR="001B0F88" w:rsidRPr="00351F83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="00DB0B01" w:rsidRPr="00351F83">
        <w:rPr>
          <w:rFonts w:ascii="Times New Roman" w:hAnsi="Times New Roman" w:cs="Times New Roman"/>
          <w:sz w:val="27"/>
          <w:szCs w:val="27"/>
        </w:rPr>
        <w:t>.</w:t>
      </w:r>
    </w:p>
    <w:p w:rsidR="007434B8" w:rsidRPr="00351F83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51F83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40375" w:rsidRDefault="00277903" w:rsidP="00D02F8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351F83">
        <w:rPr>
          <w:rFonts w:ascii="Times New Roman" w:hAnsi="Times New Roman"/>
          <w:sz w:val="27"/>
          <w:szCs w:val="27"/>
        </w:rPr>
        <w:t>Г</w:t>
      </w:r>
      <w:r w:rsidR="007434B8" w:rsidRPr="00351F83">
        <w:rPr>
          <w:rFonts w:ascii="Times New Roman" w:hAnsi="Times New Roman"/>
          <w:sz w:val="27"/>
          <w:szCs w:val="27"/>
        </w:rPr>
        <w:t>лав</w:t>
      </w:r>
      <w:r w:rsidR="00690379" w:rsidRPr="00351F83">
        <w:rPr>
          <w:rFonts w:ascii="Times New Roman" w:hAnsi="Times New Roman"/>
          <w:sz w:val="27"/>
          <w:szCs w:val="27"/>
        </w:rPr>
        <w:t>а</w:t>
      </w:r>
      <w:r w:rsidR="00BE0F58" w:rsidRPr="00351F83">
        <w:rPr>
          <w:rFonts w:ascii="Times New Roman" w:hAnsi="Times New Roman"/>
          <w:sz w:val="27"/>
          <w:szCs w:val="27"/>
        </w:rPr>
        <w:t xml:space="preserve"> З</w:t>
      </w:r>
      <w:r w:rsidR="009B4BDB" w:rsidRPr="00351F83">
        <w:rPr>
          <w:rFonts w:ascii="Times New Roman" w:hAnsi="Times New Roman"/>
          <w:sz w:val="27"/>
          <w:szCs w:val="27"/>
        </w:rPr>
        <w:t>АТО г. Жел</w:t>
      </w:r>
      <w:r w:rsidR="0046386D" w:rsidRPr="00351F83">
        <w:rPr>
          <w:rFonts w:ascii="Times New Roman" w:hAnsi="Times New Roman"/>
          <w:sz w:val="27"/>
          <w:szCs w:val="27"/>
        </w:rPr>
        <w:t>е</w:t>
      </w:r>
      <w:r w:rsidR="009B4BDB" w:rsidRPr="00351F83">
        <w:rPr>
          <w:rFonts w:ascii="Times New Roman" w:hAnsi="Times New Roman"/>
          <w:sz w:val="27"/>
          <w:szCs w:val="27"/>
        </w:rPr>
        <w:t>зногорск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366A1F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9B4BDB" w:rsidRPr="00351F83">
        <w:rPr>
          <w:rFonts w:ascii="Times New Roman" w:hAnsi="Times New Roman"/>
          <w:sz w:val="27"/>
          <w:szCs w:val="27"/>
        </w:rPr>
        <w:t xml:space="preserve">  </w:t>
      </w:r>
      <w:r w:rsidR="00DE3B90" w:rsidRPr="00351F83">
        <w:rPr>
          <w:rFonts w:ascii="Times New Roman" w:hAnsi="Times New Roman"/>
          <w:sz w:val="27"/>
          <w:szCs w:val="27"/>
        </w:rPr>
        <w:t xml:space="preserve">   </w:t>
      </w:r>
      <w:r w:rsidR="009802A7" w:rsidRPr="00351F83">
        <w:rPr>
          <w:rFonts w:ascii="Times New Roman" w:hAnsi="Times New Roman"/>
          <w:sz w:val="27"/>
          <w:szCs w:val="27"/>
        </w:rPr>
        <w:t xml:space="preserve">  </w:t>
      </w:r>
      <w:r w:rsidR="00351F83">
        <w:rPr>
          <w:rFonts w:ascii="Times New Roman" w:hAnsi="Times New Roman"/>
          <w:sz w:val="27"/>
          <w:szCs w:val="27"/>
        </w:rPr>
        <w:t xml:space="preserve">    </w:t>
      </w:r>
      <w:r w:rsidR="009802A7" w:rsidRPr="00351F83">
        <w:rPr>
          <w:rFonts w:ascii="Times New Roman" w:hAnsi="Times New Roman"/>
          <w:sz w:val="27"/>
          <w:szCs w:val="27"/>
        </w:rPr>
        <w:t xml:space="preserve">                     </w:t>
      </w:r>
      <w:r w:rsidR="008B5B7C" w:rsidRPr="00351F83">
        <w:rPr>
          <w:rFonts w:ascii="Times New Roman" w:hAnsi="Times New Roman"/>
          <w:sz w:val="27"/>
          <w:szCs w:val="27"/>
        </w:rPr>
        <w:t xml:space="preserve"> </w:t>
      </w:r>
      <w:r w:rsidR="00690379" w:rsidRPr="00351F83">
        <w:rPr>
          <w:rFonts w:ascii="Times New Roman" w:hAnsi="Times New Roman"/>
          <w:sz w:val="27"/>
          <w:szCs w:val="27"/>
        </w:rPr>
        <w:t xml:space="preserve"> 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BE0F58" w:rsidRPr="00351F83">
        <w:rPr>
          <w:rFonts w:ascii="Times New Roman" w:hAnsi="Times New Roman"/>
          <w:sz w:val="27"/>
          <w:szCs w:val="27"/>
        </w:rPr>
        <w:t xml:space="preserve">   </w:t>
      </w:r>
      <w:r w:rsidR="00750B58" w:rsidRPr="00351F83">
        <w:rPr>
          <w:rFonts w:ascii="Times New Roman" w:hAnsi="Times New Roman"/>
          <w:sz w:val="27"/>
          <w:szCs w:val="27"/>
        </w:rPr>
        <w:t xml:space="preserve">      </w:t>
      </w:r>
      <w:r w:rsidR="00BE0F58" w:rsidRPr="00351F83">
        <w:rPr>
          <w:rFonts w:ascii="Times New Roman" w:hAnsi="Times New Roman"/>
          <w:sz w:val="27"/>
          <w:szCs w:val="27"/>
        </w:rPr>
        <w:t xml:space="preserve">    </w:t>
      </w:r>
      <w:r w:rsidR="008B5B7C" w:rsidRPr="00351F83">
        <w:rPr>
          <w:rFonts w:ascii="Times New Roman" w:hAnsi="Times New Roman"/>
          <w:sz w:val="27"/>
          <w:szCs w:val="27"/>
        </w:rPr>
        <w:t xml:space="preserve">  </w:t>
      </w:r>
      <w:r w:rsidR="00D02F88">
        <w:rPr>
          <w:rFonts w:ascii="Times New Roman" w:hAnsi="Times New Roman"/>
          <w:sz w:val="27"/>
          <w:szCs w:val="27"/>
        </w:rPr>
        <w:t>Д.М. Чернятин</w:t>
      </w:r>
      <w:r w:rsidR="00440375">
        <w:rPr>
          <w:rFonts w:ascii="Times New Roman" w:hAnsi="Times New Roman"/>
          <w:sz w:val="27"/>
          <w:szCs w:val="27"/>
        </w:rPr>
        <w:br w:type="page"/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40375" w:rsidRPr="00FF40FB" w:rsidRDefault="00440375" w:rsidP="00440375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440375" w:rsidRPr="00275412" w:rsidRDefault="00440375" w:rsidP="00440375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E31A27">
        <w:rPr>
          <w:rFonts w:ascii="Times New Roman" w:eastAsia="Times New Roman" w:hAnsi="Times New Roman"/>
          <w:sz w:val="28"/>
          <w:szCs w:val="28"/>
        </w:rPr>
        <w:t xml:space="preserve"> 25.07.2024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E31A27">
        <w:rPr>
          <w:rFonts w:ascii="Times New Roman" w:eastAsia="Times New Roman" w:hAnsi="Times New Roman"/>
          <w:sz w:val="28"/>
          <w:szCs w:val="28"/>
        </w:rPr>
        <w:t>1357</w:t>
      </w:r>
    </w:p>
    <w:p w:rsidR="00440375" w:rsidRPr="0032408A" w:rsidRDefault="00440375" w:rsidP="0044037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440375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>: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Красноярский край, 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440375" w:rsidRPr="00DE3B90" w:rsidRDefault="00440375" w:rsidP="00440375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Полевая</w:t>
      </w:r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19</w:t>
      </w: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D02F88" w:rsidRPr="001175B7" w:rsidTr="0072514A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378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мусора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чердаке</w:t>
            </w:r>
            <w:proofErr w:type="gramEnd"/>
          </w:p>
        </w:tc>
      </w:tr>
      <w:tr w:rsidR="00D02F88" w:rsidRPr="001175B7" w:rsidTr="0072514A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Осмотр фундаментов, стен, фасадов,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523,1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4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2E00B9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 xml:space="preserve">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D02F88" w:rsidRPr="001175B7" w:rsidTr="0072514A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</w:t>
            </w:r>
            <w:r>
              <w:rPr>
                <w:rFonts w:ascii="Times New Roman" w:hAnsi="Times New Roman"/>
                <w:sz w:val="24"/>
                <w:szCs w:val="24"/>
              </w:rPr>
              <w:t>ений поворотных деталей, петель</w:t>
            </w:r>
          </w:p>
        </w:tc>
      </w:tr>
      <w:tr w:rsidR="00D02F88" w:rsidRPr="001175B7" w:rsidTr="0072514A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D02F88" w:rsidRPr="001175B7" w:rsidTr="0072514A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2867,4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AD411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AD411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823B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823BF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D02F88" w:rsidRPr="001175B7" w:rsidTr="0072514A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D02F88" w:rsidRPr="001175B7" w:rsidTr="0072514A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Работы по содержанию земельного участка,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котором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расположен многоквартирный дом, с элементами озеленения и благоустройства, в холодный период года</w:t>
            </w:r>
          </w:p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При возникновении скользкости обработка пескосоляной смесью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Снег допускается складировать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и на свободных территориях при обеспечении сохранения зеленых насаждений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D02F88" w:rsidRPr="001175B7" w:rsidTr="0072514A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 xml:space="preserve">Механизированная уборка </w:t>
            </w:r>
            <w:proofErr w:type="gramStart"/>
            <w:r w:rsidRPr="001823BF">
              <w:rPr>
                <w:rFonts w:ascii="Times New Roman" w:hAnsi="Times New Roman"/>
                <w:sz w:val="24"/>
                <w:szCs w:val="24"/>
              </w:rPr>
              <w:t>придомовой</w:t>
            </w:r>
            <w:proofErr w:type="gramEnd"/>
            <w:r w:rsidRPr="001823BF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D02F88" w:rsidRPr="001175B7" w:rsidTr="0072514A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D02F88" w:rsidRPr="001175B7" w:rsidTr="0072514A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D02F88" w:rsidRPr="001175B7" w:rsidTr="0072514A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листвы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газоне</w:t>
            </w:r>
            <w:proofErr w:type="gramEnd"/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88">
              <w:rPr>
                <w:rFonts w:ascii="Times New Roman" w:hAnsi="Times New Roman"/>
                <w:sz w:val="24"/>
                <w:szCs w:val="24"/>
              </w:rPr>
              <w:t>974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8943C6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D02F88" w:rsidRPr="001175B7" w:rsidTr="0072514A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D02F88" w:rsidRPr="001175B7" w:rsidTr="0072514A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D02F88" w:rsidRPr="001175B7" w:rsidTr="0072514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378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объекте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в течение не менее трех месяцев со дня проведения дератизации, при условии обеспечения защиты объекта от проникновения грызунов</w:t>
            </w:r>
          </w:p>
        </w:tc>
      </w:tr>
      <w:tr w:rsidR="00D02F88" w:rsidRPr="001175B7" w:rsidTr="0072514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F88" w:rsidRPr="001175B7" w:rsidTr="0072514A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D02F88" w:rsidRPr="001175B7" w:rsidTr="0072514A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Обеспечение устранения аварий на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02F88" w:rsidRPr="001175B7" w:rsidTr="0072514A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D02F88" w:rsidRPr="001175B7" w:rsidTr="0072514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F88" w:rsidRPr="001175B7" w:rsidRDefault="00D02F88" w:rsidP="00D02F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F88" w:rsidRPr="001175B7" w:rsidRDefault="00D02F88" w:rsidP="007251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351F83" w:rsidRDefault="00DE3B90" w:rsidP="00750B58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351F83" w:rsidSect="00BC021C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4A" w:rsidRDefault="0072514A">
      <w:r>
        <w:separator/>
      </w:r>
    </w:p>
  </w:endnote>
  <w:endnote w:type="continuationSeparator" w:id="0">
    <w:p w:rsidR="0072514A" w:rsidRDefault="00725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4A" w:rsidRDefault="0072514A">
      <w:r>
        <w:separator/>
      </w:r>
    </w:p>
  </w:footnote>
  <w:footnote w:type="continuationSeparator" w:id="0">
    <w:p w:rsidR="0072514A" w:rsidRDefault="00725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2514A" w:rsidRDefault="0082777B" w:rsidP="00690443">
        <w:pPr>
          <w:pStyle w:val="a7"/>
          <w:jc w:val="center"/>
        </w:pPr>
        <w:fldSimple w:instr=" PAGE   \* MERGEFORMAT ">
          <w:r w:rsidR="00E31A27">
            <w:rPr>
              <w:noProof/>
            </w:rPr>
            <w:t>3</w:t>
          </w:r>
        </w:fldSimple>
      </w:p>
    </w:sdtContent>
  </w:sdt>
  <w:p w:rsidR="0072514A" w:rsidRDefault="007251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53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378"/>
    <w:rsid w:val="000B7087"/>
    <w:rsid w:val="000C5B54"/>
    <w:rsid w:val="000C70A3"/>
    <w:rsid w:val="000C7F9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46E4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C128C"/>
    <w:rsid w:val="001C3BD1"/>
    <w:rsid w:val="001C4A9E"/>
    <w:rsid w:val="001D0689"/>
    <w:rsid w:val="001D1769"/>
    <w:rsid w:val="001E1ECA"/>
    <w:rsid w:val="001E2E19"/>
    <w:rsid w:val="001E4710"/>
    <w:rsid w:val="001E553F"/>
    <w:rsid w:val="001E7630"/>
    <w:rsid w:val="001E7ABD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CD8"/>
    <w:rsid w:val="002A5F4A"/>
    <w:rsid w:val="002A65FF"/>
    <w:rsid w:val="002A7EB9"/>
    <w:rsid w:val="002B46E9"/>
    <w:rsid w:val="002B535B"/>
    <w:rsid w:val="002C1957"/>
    <w:rsid w:val="002C51B9"/>
    <w:rsid w:val="002C6791"/>
    <w:rsid w:val="002C6E88"/>
    <w:rsid w:val="002C7A39"/>
    <w:rsid w:val="002D00FB"/>
    <w:rsid w:val="002D0725"/>
    <w:rsid w:val="002D2A03"/>
    <w:rsid w:val="002D3374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094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4E8"/>
    <w:rsid w:val="00343501"/>
    <w:rsid w:val="00344E1F"/>
    <w:rsid w:val="00345284"/>
    <w:rsid w:val="0035176A"/>
    <w:rsid w:val="00351F83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DD2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057C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3483"/>
    <w:rsid w:val="00426E8D"/>
    <w:rsid w:val="00431481"/>
    <w:rsid w:val="00437959"/>
    <w:rsid w:val="00440375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2B6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C6CF9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9D8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2A28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4007"/>
    <w:rsid w:val="00605487"/>
    <w:rsid w:val="006106EF"/>
    <w:rsid w:val="006170E9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0CE1"/>
    <w:rsid w:val="00642020"/>
    <w:rsid w:val="006433D0"/>
    <w:rsid w:val="00644747"/>
    <w:rsid w:val="006621A0"/>
    <w:rsid w:val="00662461"/>
    <w:rsid w:val="0066524A"/>
    <w:rsid w:val="0066616F"/>
    <w:rsid w:val="0066690E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35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6F684A"/>
    <w:rsid w:val="00712AEE"/>
    <w:rsid w:val="007157E5"/>
    <w:rsid w:val="0072514A"/>
    <w:rsid w:val="00727EFB"/>
    <w:rsid w:val="00733C67"/>
    <w:rsid w:val="00734619"/>
    <w:rsid w:val="0073472F"/>
    <w:rsid w:val="00734D40"/>
    <w:rsid w:val="00736D4B"/>
    <w:rsid w:val="00737FCE"/>
    <w:rsid w:val="00740847"/>
    <w:rsid w:val="00742707"/>
    <w:rsid w:val="007434B8"/>
    <w:rsid w:val="007438B8"/>
    <w:rsid w:val="00743BAB"/>
    <w:rsid w:val="00745385"/>
    <w:rsid w:val="00750B58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3C11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2777B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21E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B7C46"/>
    <w:rsid w:val="008C0FF7"/>
    <w:rsid w:val="008C39DF"/>
    <w:rsid w:val="008C6912"/>
    <w:rsid w:val="008D146A"/>
    <w:rsid w:val="008D3CDF"/>
    <w:rsid w:val="008D6A79"/>
    <w:rsid w:val="008D737B"/>
    <w:rsid w:val="008E179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374C8"/>
    <w:rsid w:val="009412CA"/>
    <w:rsid w:val="0094172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6AAD"/>
    <w:rsid w:val="00A47400"/>
    <w:rsid w:val="00A47C10"/>
    <w:rsid w:val="00A541A5"/>
    <w:rsid w:val="00A550D9"/>
    <w:rsid w:val="00A64655"/>
    <w:rsid w:val="00A649F1"/>
    <w:rsid w:val="00A736F2"/>
    <w:rsid w:val="00A76F58"/>
    <w:rsid w:val="00A8093A"/>
    <w:rsid w:val="00A82CCF"/>
    <w:rsid w:val="00A86077"/>
    <w:rsid w:val="00A86A33"/>
    <w:rsid w:val="00A90E87"/>
    <w:rsid w:val="00A9306E"/>
    <w:rsid w:val="00A93524"/>
    <w:rsid w:val="00A93AF9"/>
    <w:rsid w:val="00A9748D"/>
    <w:rsid w:val="00A975C4"/>
    <w:rsid w:val="00AA36EE"/>
    <w:rsid w:val="00AA37CC"/>
    <w:rsid w:val="00AA57D2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255A1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576F8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021C"/>
    <w:rsid w:val="00BC1311"/>
    <w:rsid w:val="00BC1D0C"/>
    <w:rsid w:val="00BC7501"/>
    <w:rsid w:val="00BD4240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0EDD"/>
    <w:rsid w:val="00C42F20"/>
    <w:rsid w:val="00C42F9B"/>
    <w:rsid w:val="00C4332D"/>
    <w:rsid w:val="00C4357C"/>
    <w:rsid w:val="00C4687B"/>
    <w:rsid w:val="00C513BF"/>
    <w:rsid w:val="00C5464C"/>
    <w:rsid w:val="00C54839"/>
    <w:rsid w:val="00C55EB2"/>
    <w:rsid w:val="00C5684B"/>
    <w:rsid w:val="00C57F8F"/>
    <w:rsid w:val="00C615FC"/>
    <w:rsid w:val="00C6243C"/>
    <w:rsid w:val="00C66A4A"/>
    <w:rsid w:val="00C70AD9"/>
    <w:rsid w:val="00C738B4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87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2F88"/>
    <w:rsid w:val="00D03D23"/>
    <w:rsid w:val="00D06399"/>
    <w:rsid w:val="00D125B4"/>
    <w:rsid w:val="00D13782"/>
    <w:rsid w:val="00D1480C"/>
    <w:rsid w:val="00D16124"/>
    <w:rsid w:val="00D206FB"/>
    <w:rsid w:val="00D21CEE"/>
    <w:rsid w:val="00D23369"/>
    <w:rsid w:val="00D27B4F"/>
    <w:rsid w:val="00D30AA4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B01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27B3"/>
    <w:rsid w:val="00E155D3"/>
    <w:rsid w:val="00E260C5"/>
    <w:rsid w:val="00E266D2"/>
    <w:rsid w:val="00E30A4D"/>
    <w:rsid w:val="00E31918"/>
    <w:rsid w:val="00E31A27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1982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268FE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4FE6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26A2A-BE55-4843-A525-5F5E08C3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1737</Words>
  <Characters>11642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19</cp:revision>
  <cp:lastPrinted>2024-07-24T08:07:00Z</cp:lastPrinted>
  <dcterms:created xsi:type="dcterms:W3CDTF">2021-05-24T02:45:00Z</dcterms:created>
  <dcterms:modified xsi:type="dcterms:W3CDTF">2024-07-25T04:35:00Z</dcterms:modified>
</cp:coreProperties>
</file>